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E5DC" w14:textId="77777777" w:rsidR="00833562" w:rsidRPr="00833562" w:rsidRDefault="00833562" w:rsidP="00833562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833562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秦皇岛中红三融农牧有限公司</w:t>
      </w:r>
      <w:r w:rsidRPr="00833562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833562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屠宰加工二厂项目环评招标公告</w:t>
      </w:r>
    </w:p>
    <w:p w14:paraId="591514AB" w14:textId="77777777" w:rsidR="00833562" w:rsidRPr="00833562" w:rsidRDefault="00833562" w:rsidP="00833562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发布时间：2021-07-21</w:t>
      </w:r>
    </w:p>
    <w:p w14:paraId="18C6C59B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</w:t>
      </w:r>
      <w:r w:rsidRPr="00833562">
        <w:rPr>
          <w:rFonts w:ascii="宋体" w:eastAsia="宋体" w:hAnsi="宋体" w:cs="宋体" w:hint="eastAsia"/>
          <w:b/>
          <w:bCs/>
          <w:color w:val="595959"/>
          <w:kern w:val="0"/>
          <w:szCs w:val="21"/>
          <w:shd w:val="clear" w:color="auto" w:fill="FFFFFF"/>
        </w:rPr>
        <w:t> </w:t>
      </w:r>
      <w:r w:rsidRPr="00833562">
        <w:rPr>
          <w:rFonts w:ascii="宋体" w:eastAsia="宋体" w:hAnsi="宋体" w:cs="宋体" w:hint="eastAsia"/>
          <w:b/>
          <w:bCs/>
          <w:color w:val="595959"/>
          <w:kern w:val="0"/>
          <w:sz w:val="24"/>
          <w:szCs w:val="24"/>
          <w:shd w:val="clear" w:color="auto" w:fill="FFFFFF"/>
        </w:rPr>
        <w:t>秦皇岛中红三融农牧有限公司</w:t>
      </w:r>
    </w:p>
    <w:p w14:paraId="1C978ADA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工程地点: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青龙满族自治县肖营子镇肖营子村</w:t>
      </w:r>
    </w:p>
    <w:p w14:paraId="7CB681DE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招标性质：工程招标</w:t>
      </w:r>
    </w:p>
    <w:p w14:paraId="00A11617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工程设备招标范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围:</w:t>
      </w:r>
      <w:bookmarkStart w:id="0" w:name="_Hlk58481300"/>
      <w:bookmarkStart w:id="1" w:name="_Hlk58481203"/>
      <w:bookmarkEnd w:id="0"/>
      <w:r w:rsidRPr="00833562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屠宰加工二厂项目环</w:t>
      </w:r>
      <w:bookmarkEnd w:id="1"/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评采购（详见招标文件）。</w:t>
      </w:r>
    </w:p>
    <w:p w14:paraId="3ED92E52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1、在国内注册的具有独立法人资格的合法企业；</w:t>
      </w:r>
    </w:p>
    <w:p w14:paraId="2CD2E1F3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bookmarkStart w:id="2" w:name="_Hlk58481522"/>
      <w:r w:rsidRPr="00833562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具有</w:t>
      </w:r>
      <w:bookmarkEnd w:id="2"/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履行合同所需的资质、人员、资金和技术，财务状况良好；</w:t>
      </w:r>
    </w:p>
    <w:p w14:paraId="3132E445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3、社会信誉良好。</w:t>
      </w:r>
    </w:p>
    <w:p w14:paraId="086BFF5D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32305386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03011320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5B476520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 7月21日</w:t>
      </w:r>
    </w:p>
    <w:p w14:paraId="5CFF66CD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4D179FB6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1E56EFC5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中红三融集团网站</w:t>
      </w:r>
    </w:p>
    <w:p w14:paraId="08392C91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招标文件下载内容有意参加投标者登录中红普林集团网站http://www.zhonghongpulin.com“招投标信息”或中红三融集团网站</w:t>
      </w:r>
      <w:hyperlink r:id="rId5" w:history="1">
        <w:r w:rsidRPr="00833562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146F5B8B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0F17A510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192407D1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一、招标内容：秦皇岛中红三融有限公司屠宰加工二厂项目环评环评采购招标</w:t>
      </w:r>
    </w:p>
    <w:p w14:paraId="164CAED3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1、本次招标内容：选定环评单位</w:t>
      </w:r>
    </w:p>
    <w:p w14:paraId="16DB9C96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报价商务标需有报价明细表。</w:t>
      </w:r>
    </w:p>
    <w:p w14:paraId="0212E85C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2A68B7F0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2.1具有履行合同所需的资金和技术，财务状况良好；</w:t>
      </w:r>
    </w:p>
    <w:p w14:paraId="0E65339B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2.2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联合体投标。i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5B797B60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3.1、凡有意参加投标者，请登录中红普林集团网站http://www.zhonghongpulin.com“招投标信息”或中红三融集团网站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5E7F094F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3.2、参标方为获得投标资格需缴纳投标保证金，本次投标每个标段押金2.0万元（大写：贰万元整），在招标前3个工作日汇入如下账号：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833562" w:rsidRPr="00833562" w14:paraId="25B4FCA9" w14:textId="77777777" w:rsidTr="00833562">
        <w:trPr>
          <w:trHeight w:val="27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9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6"/>
            </w:tblGrid>
            <w:tr w:rsidR="00833562" w:rsidRPr="00833562" w14:paraId="52B01D5E" w14:textId="77777777">
              <w:trPr>
                <w:trHeight w:val="270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950A11" w14:textId="77777777" w:rsidR="00833562" w:rsidRPr="00833562" w:rsidRDefault="00833562" w:rsidP="00833562">
                  <w:pPr>
                    <w:widowControl/>
                    <w:jc w:val="left"/>
                    <w:rPr>
                      <w:rFonts w:ascii="宋体" w:eastAsia="宋体" w:hAnsi="宋体" w:cs="Times New Roman" w:hint="eastAsia"/>
                      <w:kern w:val="0"/>
                      <w:sz w:val="18"/>
                      <w:szCs w:val="18"/>
                    </w:rPr>
                  </w:pPr>
                  <w:r w:rsidRPr="00833562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2"/>
                    </w:rPr>
                    <w:t>秦皇岛中红三融农牧有限公司</w:t>
                  </w:r>
                </w:p>
              </w:tc>
            </w:tr>
            <w:tr w:rsidR="00833562" w:rsidRPr="00833562" w14:paraId="0B55AEDB" w14:textId="77777777">
              <w:trPr>
                <w:trHeight w:val="270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638E44" w14:textId="77777777" w:rsidR="00833562" w:rsidRPr="00833562" w:rsidRDefault="00833562" w:rsidP="00833562">
                  <w:pPr>
                    <w:widowControl/>
                    <w:rPr>
                      <w:rFonts w:ascii="宋体" w:eastAsia="宋体" w:hAnsi="宋体" w:cs="Times New Roman" w:hint="eastAsia"/>
                      <w:kern w:val="0"/>
                      <w:sz w:val="18"/>
                      <w:szCs w:val="18"/>
                    </w:rPr>
                  </w:pPr>
                  <w:r w:rsidRPr="00833562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2"/>
                    </w:rPr>
                    <w:t>开户行：中国农业银行青龙支行</w:t>
                  </w:r>
                </w:p>
              </w:tc>
            </w:tr>
            <w:tr w:rsidR="00833562" w:rsidRPr="00833562" w14:paraId="38D43A21" w14:textId="77777777">
              <w:trPr>
                <w:trHeight w:val="270"/>
              </w:trPr>
              <w:tc>
                <w:tcPr>
                  <w:tcW w:w="5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21CD77" w14:textId="77777777" w:rsidR="00833562" w:rsidRPr="00833562" w:rsidRDefault="00833562" w:rsidP="00833562">
                  <w:pPr>
                    <w:widowControl/>
                    <w:rPr>
                      <w:rFonts w:ascii="宋体" w:eastAsia="宋体" w:hAnsi="宋体" w:cs="Times New Roman" w:hint="eastAsia"/>
                      <w:kern w:val="0"/>
                      <w:sz w:val="18"/>
                      <w:szCs w:val="18"/>
                    </w:rPr>
                  </w:pPr>
                  <w:r w:rsidRPr="00833562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2"/>
                    </w:rPr>
                    <w:t>账号：50-832001040013395</w:t>
                  </w:r>
                </w:p>
              </w:tc>
            </w:tr>
          </w:tbl>
          <w:p w14:paraId="40C6CD0B" w14:textId="77777777" w:rsidR="00833562" w:rsidRPr="00833562" w:rsidRDefault="00833562" w:rsidP="00833562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833562"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  <w:t> </w:t>
            </w:r>
          </w:p>
        </w:tc>
      </w:tr>
    </w:tbl>
    <w:p w14:paraId="2B4D94D2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lastRenderedPageBreak/>
        <w:t>并将电汇凭证发彩信或电子邮件给本次招标联系人 邸建房/刘艳敏 ，招标方确认已缴保证金方可参加投标。</w:t>
      </w:r>
    </w:p>
    <w:p w14:paraId="5A530352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3DB3421F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20FC773B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3.3.1、投标文件递交(邮寄)的截止时间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详见招标文件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，地点为中红三融集团总部二楼会议室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（滦南县县城兆才大街官寨信用社对面）。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本次招标公告仅在中红三融集团、中红普林集团网站发布。因轻信其他组织、个人或媒体提供的信息而造成损失的，招标人概不负责。</w:t>
      </w:r>
    </w:p>
    <w:p w14:paraId="1076CF5B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3.5、本次招标招标方将分别对投标人进行资质及技术标评审，审核通过后，进行商务标开标，采取多家报价，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两次议价但不限于二次，每次淘汰一家，择优选择合适的供应商供应，原则上择优中标</w:t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833562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38FD7D06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6FB21409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招标单位：秦皇岛</w:t>
      </w: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中红三融农牧有限公司</w:t>
      </w:r>
    </w:p>
    <w:p w14:paraId="1DB79AB4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中红三融集团采购本部</w:t>
      </w:r>
    </w:p>
    <w:p w14:paraId="27B6A191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 邸建房 </w:t>
      </w: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 </w:t>
      </w:r>
    </w:p>
    <w:p w14:paraId="2460F7AB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联系电话：13582885407、18931526336</w:t>
      </w:r>
    </w:p>
    <w:p w14:paraId="370A133E" w14:textId="77777777" w:rsidR="00833562" w:rsidRPr="00833562" w:rsidRDefault="00833562" w:rsidP="00833562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    di_jianfang@sanronggroup.com</w:t>
      </w:r>
    </w:p>
    <w:p w14:paraId="18910D3D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0FB59D3A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红三融集团、中红普林集团网站自主下载招标文件等相关资料。潜在投标人未从中红普林集团网站下载相关资料，或未下载完整资料，导致投标被否决的，自行承担责任。</w:t>
      </w:r>
    </w:p>
    <w:p w14:paraId="455D7929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6" w:history="1">
        <w:r w:rsidRPr="00833562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https://pan.baidu.com/s/16rKgQY-4vNaULuw6DmSEUw</w:t>
        </w:r>
      </w:hyperlink>
      <w:r w:rsidRPr="008335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提取码：freo</w:t>
      </w:r>
    </w:p>
    <w:p w14:paraId="2DFDF17D" w14:textId="77777777" w:rsidR="00833562" w:rsidRPr="00833562" w:rsidRDefault="00833562" w:rsidP="0083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8335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基本信息：</w:t>
      </w:r>
      <w:hyperlink r:id="rId7" w:history="1">
        <w:r w:rsidRPr="00833562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https://pan.baidu.com/s/1I1nETHs3lsG3BOlYRkJUAA</w:t>
        </w:r>
      </w:hyperlink>
      <w:r w:rsidRPr="00833562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 提取码：32ix</w:t>
      </w:r>
    </w:p>
    <w:p w14:paraId="78CE48A4" w14:textId="77777777" w:rsidR="002B29FB" w:rsidRDefault="002B29FB"/>
    <w:sectPr w:rsidR="002B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641"/>
    <w:multiLevelType w:val="multilevel"/>
    <w:tmpl w:val="F3D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4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59"/>
    <w:rsid w:val="002B29FB"/>
    <w:rsid w:val="00833562"/>
    <w:rsid w:val="00C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5198-F480-4E4A-8D27-C314C93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335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356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833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833562"/>
  </w:style>
  <w:style w:type="paragraph" w:styleId="a3">
    <w:name w:val="Normal (Web)"/>
    <w:basedOn w:val="a"/>
    <w:uiPriority w:val="99"/>
    <w:semiHidden/>
    <w:unhideWhenUsed/>
    <w:rsid w:val="00833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3562"/>
    <w:rPr>
      <w:color w:val="0000FF"/>
      <w:u w:val="single"/>
    </w:rPr>
  </w:style>
  <w:style w:type="character" w:customStyle="1" w:styleId="15">
    <w:name w:val="15"/>
    <w:basedOn w:val="a0"/>
    <w:rsid w:val="0083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.baidu.com/s/1I1nETHs3lsG3BOlYRkJU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6rKgQY-4vNaULuw6DmSEUw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2022-12-07T02:06:00Z</dcterms:created>
  <dcterms:modified xsi:type="dcterms:W3CDTF">2022-12-07T02:06:00Z</dcterms:modified>
</cp:coreProperties>
</file>